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C9D" w:rsidRPr="00962DE0" w:rsidRDefault="00E30AFD" w:rsidP="00962DE0">
      <w:pPr>
        <w:jc w:val="center"/>
        <w:rPr>
          <w:rFonts w:asciiTheme="minorBidi" w:hAnsiTheme="minorBidi" w:cstheme="minorBidi"/>
          <w:bCs/>
          <w:sz w:val="30"/>
          <w:szCs w:val="30"/>
          <w:u w:val="single"/>
          <w:rtl/>
        </w:rPr>
      </w:pPr>
      <w:r w:rsidRPr="00962DE0">
        <w:rPr>
          <w:rFonts w:asciiTheme="minorBidi" w:hAnsiTheme="minorBidi" w:cstheme="minorBidi"/>
          <w:bCs/>
          <w:sz w:val="30"/>
          <w:szCs w:val="30"/>
          <w:u w:val="single"/>
          <w:rtl/>
        </w:rPr>
        <w:t>الوحدة ز2 التمرين 3 النشرة 2 - القضايا التي ينبغي تحليلها</w:t>
      </w:r>
    </w:p>
    <w:p w:rsidR="006D3C9D" w:rsidRPr="00962DE0" w:rsidRDefault="006D3C9D" w:rsidP="00962DE0">
      <w:pPr>
        <w:rPr>
          <w:rFonts w:asciiTheme="minorBidi" w:hAnsiTheme="minorBidi" w:cstheme="minorBidi"/>
          <w:sz w:val="30"/>
          <w:szCs w:val="30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299"/>
      </w:tblGrid>
      <w:tr w:rsidR="006D3C9D" w:rsidRPr="00962DE0" w:rsidTr="005779A3">
        <w:tc>
          <w:tcPr>
            <w:tcW w:w="2943" w:type="dxa"/>
            <w:shd w:val="clear" w:color="auto" w:fill="EEECE1"/>
          </w:tcPr>
          <w:p w:rsidR="006D3C9D" w:rsidRPr="00962DE0" w:rsidRDefault="00E30AFD" w:rsidP="00962DE0">
            <w:pPr>
              <w:spacing w:after="0" w:line="240" w:lineRule="auto"/>
              <w:rPr>
                <w:rFonts w:asciiTheme="minorBidi" w:hAnsiTheme="minorBidi" w:cstheme="minorBidi"/>
                <w:bCs/>
                <w:sz w:val="30"/>
                <w:szCs w:val="30"/>
                <w:rtl/>
              </w:rPr>
            </w:pPr>
            <w:r w:rsidRPr="00962DE0">
              <w:rPr>
                <w:rFonts w:asciiTheme="minorBidi" w:hAnsiTheme="minorBidi" w:cstheme="minorBidi"/>
                <w:bCs/>
                <w:sz w:val="30"/>
                <w:szCs w:val="30"/>
                <w:rtl/>
              </w:rPr>
              <w:t>القضية</w:t>
            </w:r>
          </w:p>
        </w:tc>
        <w:tc>
          <w:tcPr>
            <w:tcW w:w="6299" w:type="dxa"/>
            <w:shd w:val="clear" w:color="auto" w:fill="EEECE1"/>
          </w:tcPr>
          <w:p w:rsidR="006D3C9D" w:rsidRPr="00962DE0" w:rsidRDefault="00E30AFD" w:rsidP="00962DE0">
            <w:pPr>
              <w:spacing w:after="0" w:line="240" w:lineRule="auto"/>
              <w:rPr>
                <w:rFonts w:asciiTheme="minorBidi" w:hAnsiTheme="minorBidi" w:cstheme="minorBidi"/>
                <w:bCs/>
                <w:sz w:val="30"/>
                <w:szCs w:val="30"/>
                <w:rtl/>
              </w:rPr>
            </w:pPr>
            <w:r w:rsidRPr="00962DE0">
              <w:rPr>
                <w:rFonts w:asciiTheme="minorBidi" w:hAnsiTheme="minorBidi" w:cstheme="minorBidi"/>
                <w:bCs/>
                <w:sz w:val="30"/>
                <w:szCs w:val="30"/>
                <w:rtl/>
              </w:rPr>
              <w:t>الفائدة</w:t>
            </w:r>
          </w:p>
        </w:tc>
      </w:tr>
      <w:tr w:rsidR="006D3C9D" w:rsidRPr="00962DE0" w:rsidTr="005779A3">
        <w:tc>
          <w:tcPr>
            <w:tcW w:w="2943" w:type="dxa"/>
            <w:shd w:val="clear" w:color="auto" w:fill="auto"/>
          </w:tcPr>
          <w:p w:rsidR="006D3C9D" w:rsidRPr="00962DE0" w:rsidRDefault="00E30AFD" w:rsidP="00962DE0">
            <w:pPr>
              <w:spacing w:after="0" w:line="240" w:lineRule="auto"/>
              <w:rPr>
                <w:rFonts w:asciiTheme="minorBidi" w:hAnsiTheme="minorBidi" w:cstheme="minorBidi"/>
                <w:sz w:val="30"/>
                <w:szCs w:val="30"/>
                <w:rtl/>
              </w:rPr>
            </w:pPr>
            <w:r w:rsidRPr="00962DE0">
              <w:rPr>
                <w:rFonts w:asciiTheme="minorBidi" w:hAnsiTheme="minorBidi" w:cstheme="minorBidi"/>
                <w:sz w:val="30"/>
                <w:szCs w:val="30"/>
                <w:rtl/>
              </w:rPr>
              <w:t>العمر</w:t>
            </w:r>
          </w:p>
        </w:tc>
        <w:tc>
          <w:tcPr>
            <w:tcW w:w="6299" w:type="dxa"/>
            <w:shd w:val="clear" w:color="auto" w:fill="auto"/>
          </w:tcPr>
          <w:p w:rsidR="006D3C9D" w:rsidRPr="00962DE0" w:rsidRDefault="00E30AFD" w:rsidP="00962DE0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  <w:r w:rsidRPr="00962DE0">
              <w:rPr>
                <w:rFonts w:asciiTheme="minorBidi" w:hAnsiTheme="minorBidi" w:cstheme="minorBidi"/>
                <w:sz w:val="30"/>
                <w:szCs w:val="30"/>
                <w:rtl/>
              </w:rPr>
              <w:t xml:space="preserve">الفئات العمرية للأطفال التي ينبغي استهدافها بخدمات الوقاية / الاستجابة. </w:t>
            </w:r>
          </w:p>
        </w:tc>
      </w:tr>
      <w:tr w:rsidR="006D3C9D" w:rsidRPr="00962DE0" w:rsidTr="005779A3">
        <w:tc>
          <w:tcPr>
            <w:tcW w:w="2943" w:type="dxa"/>
            <w:shd w:val="clear" w:color="auto" w:fill="auto"/>
          </w:tcPr>
          <w:p w:rsidR="006D3C9D" w:rsidRPr="00962DE0" w:rsidRDefault="00E30AFD" w:rsidP="00962DE0">
            <w:pPr>
              <w:spacing w:after="0" w:line="240" w:lineRule="auto"/>
              <w:rPr>
                <w:rFonts w:asciiTheme="minorBidi" w:hAnsiTheme="minorBidi" w:cstheme="minorBidi"/>
                <w:sz w:val="30"/>
                <w:szCs w:val="30"/>
                <w:rtl/>
              </w:rPr>
            </w:pPr>
            <w:r w:rsidRPr="00962DE0">
              <w:rPr>
                <w:rFonts w:asciiTheme="minorBidi" w:hAnsiTheme="minorBidi" w:cstheme="minorBidi"/>
                <w:sz w:val="30"/>
                <w:szCs w:val="30"/>
                <w:rtl/>
              </w:rPr>
              <w:t>الجنس/النوع</w:t>
            </w:r>
          </w:p>
        </w:tc>
        <w:tc>
          <w:tcPr>
            <w:tcW w:w="6299" w:type="dxa"/>
            <w:shd w:val="clear" w:color="auto" w:fill="auto"/>
          </w:tcPr>
          <w:p w:rsidR="006D3C9D" w:rsidRPr="00962DE0" w:rsidRDefault="00E30AFD" w:rsidP="00962DE0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  <w:r w:rsidRPr="00962DE0">
              <w:rPr>
                <w:rFonts w:asciiTheme="minorBidi" w:hAnsiTheme="minorBidi" w:cstheme="minorBidi"/>
                <w:sz w:val="30"/>
                <w:szCs w:val="30"/>
                <w:rtl/>
              </w:rPr>
              <w:t xml:space="preserve">معرفة ما إذا كان ينبغي توجيه خدمات الوقاية/الاستجابة إلى الفتيان/الفتيات؛ </w:t>
            </w:r>
          </w:p>
          <w:p w:rsidR="006D3C9D" w:rsidRPr="00962DE0" w:rsidRDefault="00E30AFD" w:rsidP="00962DE0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  <w:r w:rsidRPr="00962DE0">
              <w:rPr>
                <w:rFonts w:asciiTheme="minorBidi" w:hAnsiTheme="minorBidi" w:cstheme="minorBidi"/>
                <w:sz w:val="30"/>
                <w:szCs w:val="30"/>
                <w:rtl/>
              </w:rPr>
              <w:t xml:space="preserve">معرفة ما إذا كان ينبغي تعيين أخصائيي حالات من الذكور أم الإناث. </w:t>
            </w:r>
          </w:p>
        </w:tc>
      </w:tr>
      <w:tr w:rsidR="006D3C9D" w:rsidRPr="00962DE0" w:rsidTr="005779A3">
        <w:tc>
          <w:tcPr>
            <w:tcW w:w="2943" w:type="dxa"/>
            <w:shd w:val="clear" w:color="auto" w:fill="auto"/>
          </w:tcPr>
          <w:p w:rsidR="006D3C9D" w:rsidRPr="00962DE0" w:rsidRDefault="00E30AFD" w:rsidP="00EF3AE6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  <w:r w:rsidRPr="00962DE0">
              <w:rPr>
                <w:rFonts w:asciiTheme="minorBidi" w:hAnsiTheme="minorBidi" w:cstheme="minorBidi"/>
                <w:sz w:val="30"/>
                <w:szCs w:val="30"/>
                <w:rtl/>
              </w:rPr>
              <w:t>موقع الحادث</w:t>
            </w:r>
          </w:p>
          <w:p w:rsidR="006D3C9D" w:rsidRPr="00962DE0" w:rsidRDefault="006D3C9D" w:rsidP="00962DE0">
            <w:pPr>
              <w:spacing w:after="0" w:line="240" w:lineRule="auto"/>
              <w:rPr>
                <w:rFonts w:asciiTheme="minorBidi" w:hAnsiTheme="minorBidi" w:cstheme="minorBidi"/>
                <w:sz w:val="30"/>
                <w:szCs w:val="30"/>
                <w:rtl/>
              </w:rPr>
            </w:pPr>
          </w:p>
        </w:tc>
        <w:tc>
          <w:tcPr>
            <w:tcW w:w="6299" w:type="dxa"/>
            <w:shd w:val="clear" w:color="auto" w:fill="auto"/>
          </w:tcPr>
          <w:p w:rsidR="006D3C9D" w:rsidRPr="00962DE0" w:rsidRDefault="00E30AFD" w:rsidP="00962DE0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  <w:r w:rsidRPr="00962DE0">
              <w:rPr>
                <w:rFonts w:asciiTheme="minorBidi" w:hAnsiTheme="minorBidi" w:cstheme="minorBidi"/>
                <w:sz w:val="30"/>
                <w:szCs w:val="30"/>
                <w:rtl/>
              </w:rPr>
              <w:t>معرفة أي المواقع تتضمن معدلات أعلى من المخاوف المتعلقة بالحماية، ومن ثم الوقوف على السبب وراء ذلك؛</w:t>
            </w:r>
            <w:r w:rsidRPr="00962DE0">
              <w:rPr>
                <w:rStyle w:val="FootnoteReference"/>
                <w:rFonts w:asciiTheme="minorBidi" w:hAnsiTheme="minorBidi" w:cstheme="minorBidi"/>
                <w:sz w:val="30"/>
                <w:szCs w:val="30"/>
                <w:rtl/>
              </w:rPr>
              <w:footnoteReference w:id="1"/>
            </w:r>
          </w:p>
          <w:p w:rsidR="00DE7C23" w:rsidRPr="00962DE0" w:rsidRDefault="00E30AFD" w:rsidP="00962DE0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  <w:r w:rsidRPr="00962DE0">
              <w:rPr>
                <w:rFonts w:asciiTheme="minorBidi" w:hAnsiTheme="minorBidi" w:cstheme="minorBidi"/>
                <w:sz w:val="30"/>
                <w:szCs w:val="30"/>
                <w:rtl/>
              </w:rPr>
              <w:t>استخدام نموذج انحراف إيجابي - معرفة السبب وراء وجود معدلات أقل للمخاوف المتعلقة بالحماية في مواقع بعينها، ومن ثم تبني نفس الاستراتيجيات في المواقع الأخرى.</w:t>
            </w:r>
            <w:r w:rsidR="0028034C">
              <w:rPr>
                <w:rFonts w:asciiTheme="minorBidi" w:hAnsiTheme="minorBidi" w:cstheme="minorBidi"/>
                <w:sz w:val="30"/>
                <w:szCs w:val="30"/>
                <w:rtl/>
              </w:rPr>
              <w:t xml:space="preserve"> </w:t>
            </w:r>
          </w:p>
        </w:tc>
      </w:tr>
      <w:tr w:rsidR="006D3C9D" w:rsidRPr="00962DE0" w:rsidTr="005779A3">
        <w:tc>
          <w:tcPr>
            <w:tcW w:w="2943" w:type="dxa"/>
            <w:shd w:val="clear" w:color="auto" w:fill="auto"/>
          </w:tcPr>
          <w:p w:rsidR="006D3C9D" w:rsidRPr="00962DE0" w:rsidRDefault="00E30AFD" w:rsidP="00962DE0">
            <w:pPr>
              <w:spacing w:after="0" w:line="240" w:lineRule="auto"/>
              <w:rPr>
                <w:rFonts w:asciiTheme="minorBidi" w:hAnsiTheme="minorBidi" w:cstheme="minorBidi"/>
                <w:sz w:val="30"/>
                <w:szCs w:val="30"/>
                <w:rtl/>
              </w:rPr>
            </w:pPr>
            <w:r w:rsidRPr="00962DE0">
              <w:rPr>
                <w:rFonts w:asciiTheme="minorBidi" w:hAnsiTheme="minorBidi" w:cstheme="minorBidi"/>
                <w:sz w:val="30"/>
                <w:szCs w:val="30"/>
                <w:rtl/>
              </w:rPr>
              <w:t>نوع المخاوف المتعلقة بالحماية</w:t>
            </w:r>
          </w:p>
        </w:tc>
        <w:tc>
          <w:tcPr>
            <w:tcW w:w="6299" w:type="dxa"/>
            <w:shd w:val="clear" w:color="auto" w:fill="auto"/>
          </w:tcPr>
          <w:p w:rsidR="006D3C9D" w:rsidRPr="00962DE0" w:rsidRDefault="00E30AFD" w:rsidP="00962DE0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  <w:r w:rsidRPr="00962DE0">
              <w:rPr>
                <w:rFonts w:asciiTheme="minorBidi" w:hAnsiTheme="minorBidi" w:cstheme="minorBidi"/>
                <w:sz w:val="30"/>
                <w:szCs w:val="30"/>
                <w:rtl/>
              </w:rPr>
              <w:t xml:space="preserve">تخصيص موظفين أكثر تخصصًا في الاستجابة للمخاوف المعينة المتعلقة بالحماية للأماكن التي تسود فيها هذه المخاوف بصورة أكبر. </w:t>
            </w:r>
          </w:p>
        </w:tc>
      </w:tr>
      <w:tr w:rsidR="006D3C9D" w:rsidRPr="00962DE0" w:rsidTr="005779A3">
        <w:tc>
          <w:tcPr>
            <w:tcW w:w="2943" w:type="dxa"/>
            <w:shd w:val="clear" w:color="auto" w:fill="auto"/>
          </w:tcPr>
          <w:p w:rsidR="006D3C9D" w:rsidRPr="00962DE0" w:rsidRDefault="00E30AFD" w:rsidP="00EF3AE6">
            <w:pPr>
              <w:spacing w:after="0" w:line="240" w:lineRule="auto"/>
              <w:rPr>
                <w:rFonts w:asciiTheme="minorBidi" w:hAnsiTheme="minorBidi" w:cstheme="minorBidi"/>
                <w:sz w:val="30"/>
                <w:szCs w:val="30"/>
                <w:rtl/>
              </w:rPr>
            </w:pPr>
            <w:r w:rsidRPr="00962DE0">
              <w:rPr>
                <w:rFonts w:asciiTheme="minorBidi" w:hAnsiTheme="minorBidi" w:cstheme="minorBidi"/>
                <w:sz w:val="30"/>
                <w:szCs w:val="30"/>
                <w:rtl/>
              </w:rPr>
              <w:t>كم يستغرق الأمر لإغلاق حالة ما</w:t>
            </w:r>
            <w:r w:rsidR="00EF3AE6">
              <w:rPr>
                <w:rFonts w:asciiTheme="minorBidi" w:hAnsiTheme="minorBidi" w:cstheme="minorBidi"/>
                <w:sz w:val="30"/>
                <w:szCs w:val="30"/>
                <w:rtl/>
              </w:rPr>
              <w:t>/</w:t>
            </w:r>
            <w:r w:rsidRPr="00962DE0">
              <w:rPr>
                <w:rFonts w:asciiTheme="minorBidi" w:hAnsiTheme="minorBidi" w:cstheme="minorBidi"/>
                <w:sz w:val="30"/>
                <w:szCs w:val="30"/>
                <w:rtl/>
              </w:rPr>
              <w:t xml:space="preserve">أين </w:t>
            </w:r>
            <w:r w:rsidR="00EF3AE6">
              <w:rPr>
                <w:rFonts w:asciiTheme="minorBidi" w:hAnsiTheme="minorBidi" w:cstheme="minorBidi"/>
                <w:sz w:val="30"/>
                <w:szCs w:val="30"/>
                <w:rtl/>
              </w:rPr>
              <w:t>يتم حل معظم الحالات/</w:t>
            </w:r>
            <w:r w:rsidRPr="00962DE0">
              <w:rPr>
                <w:rFonts w:asciiTheme="minorBidi" w:hAnsiTheme="minorBidi" w:cstheme="minorBidi"/>
                <w:sz w:val="30"/>
                <w:szCs w:val="30"/>
                <w:rtl/>
              </w:rPr>
              <w:t>بواسطة أي من أخصائيي الحالات</w:t>
            </w:r>
          </w:p>
        </w:tc>
        <w:tc>
          <w:tcPr>
            <w:tcW w:w="6299" w:type="dxa"/>
            <w:shd w:val="clear" w:color="auto" w:fill="auto"/>
          </w:tcPr>
          <w:p w:rsidR="006D3C9D" w:rsidRPr="00962DE0" w:rsidRDefault="00E30AFD" w:rsidP="00EF3AE6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  <w:r w:rsidRPr="00962DE0">
              <w:rPr>
                <w:rFonts w:asciiTheme="minorBidi" w:hAnsiTheme="minorBidi" w:cstheme="minorBidi"/>
                <w:sz w:val="30"/>
                <w:szCs w:val="30"/>
                <w:rtl/>
              </w:rPr>
              <w:t>تخصيص الحالات</w:t>
            </w:r>
            <w:r w:rsidR="00EF3AE6">
              <w:rPr>
                <w:rFonts w:asciiTheme="minorBidi" w:hAnsiTheme="minorBidi" w:cstheme="minorBidi" w:hint="cs"/>
                <w:sz w:val="30"/>
                <w:szCs w:val="30"/>
                <w:rtl/>
              </w:rPr>
              <w:t>؛</w:t>
            </w:r>
          </w:p>
          <w:p w:rsidR="006D3C9D" w:rsidRPr="00962DE0" w:rsidRDefault="00E30AFD" w:rsidP="00EF3AE6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  <w:r w:rsidRPr="00962DE0">
              <w:rPr>
                <w:rFonts w:asciiTheme="minorBidi" w:hAnsiTheme="minorBidi" w:cstheme="minorBidi"/>
                <w:sz w:val="30"/>
                <w:szCs w:val="30"/>
                <w:rtl/>
              </w:rPr>
              <w:t>مراجعة أخصائي الحالة للنسب الخاصة بالموقع</w:t>
            </w:r>
            <w:r w:rsidR="00EF3AE6">
              <w:rPr>
                <w:rFonts w:asciiTheme="minorBidi" w:hAnsiTheme="minorBidi" w:cstheme="minorBidi" w:hint="cs"/>
                <w:sz w:val="30"/>
                <w:szCs w:val="30"/>
                <w:rtl/>
              </w:rPr>
              <w:t>؛</w:t>
            </w:r>
          </w:p>
          <w:p w:rsidR="006D3C9D" w:rsidRPr="00962DE0" w:rsidRDefault="00E30AFD" w:rsidP="00EF3AE6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  <w:r w:rsidRPr="00962DE0">
              <w:rPr>
                <w:rFonts w:asciiTheme="minorBidi" w:hAnsiTheme="minorBidi" w:cstheme="minorBidi"/>
                <w:sz w:val="30"/>
                <w:szCs w:val="30"/>
                <w:rtl/>
              </w:rPr>
              <w:t>احتياجات التدريب</w:t>
            </w:r>
            <w:r w:rsidR="00EF3AE6">
              <w:rPr>
                <w:rFonts w:asciiTheme="minorBidi" w:hAnsiTheme="minorBidi" w:cstheme="minorBidi" w:hint="cs"/>
                <w:sz w:val="30"/>
                <w:szCs w:val="30"/>
                <w:rtl/>
              </w:rPr>
              <w:t>؛</w:t>
            </w:r>
            <w:r w:rsidRPr="00962DE0">
              <w:rPr>
                <w:rFonts w:asciiTheme="minorBidi" w:hAnsiTheme="minorBidi" w:cstheme="minorBidi"/>
                <w:sz w:val="30"/>
                <w:szCs w:val="30"/>
                <w:rtl/>
              </w:rPr>
              <w:t xml:space="preserve"> </w:t>
            </w:r>
          </w:p>
          <w:p w:rsidR="006D3C9D" w:rsidRPr="00962DE0" w:rsidRDefault="00E30AFD" w:rsidP="00EF3AE6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  <w:r w:rsidRPr="00962DE0">
              <w:rPr>
                <w:rFonts w:asciiTheme="minorBidi" w:hAnsiTheme="minorBidi" w:cstheme="minorBidi"/>
                <w:sz w:val="30"/>
                <w:szCs w:val="30"/>
                <w:rtl/>
              </w:rPr>
              <w:t>الأطر الزمنية</w:t>
            </w:r>
            <w:r w:rsidR="00EF3AE6">
              <w:rPr>
                <w:rFonts w:asciiTheme="minorBidi" w:hAnsiTheme="minorBidi" w:cstheme="minorBidi" w:hint="cs"/>
                <w:sz w:val="30"/>
                <w:szCs w:val="30"/>
                <w:rtl/>
              </w:rPr>
              <w:t>؛</w:t>
            </w:r>
          </w:p>
          <w:p w:rsidR="006D3C9D" w:rsidRPr="00962DE0" w:rsidRDefault="00E30AFD" w:rsidP="00962DE0">
            <w:pPr>
              <w:rPr>
                <w:rFonts w:asciiTheme="minorBidi" w:hAnsiTheme="minorBidi" w:cstheme="minorBidi"/>
                <w:sz w:val="30"/>
                <w:szCs w:val="30"/>
                <w:rtl/>
              </w:rPr>
            </w:pPr>
            <w:r w:rsidRPr="00962DE0">
              <w:rPr>
                <w:rFonts w:asciiTheme="minorBidi" w:hAnsiTheme="minorBidi" w:cstheme="minorBidi"/>
                <w:sz w:val="30"/>
                <w:szCs w:val="30"/>
                <w:rtl/>
              </w:rPr>
              <w:t xml:space="preserve">الميزانيات. </w:t>
            </w:r>
          </w:p>
        </w:tc>
      </w:tr>
    </w:tbl>
    <w:p w:rsidR="006D3C9D" w:rsidRPr="00962DE0" w:rsidRDefault="006D3C9D" w:rsidP="00962DE0">
      <w:pPr>
        <w:rPr>
          <w:rFonts w:asciiTheme="minorBidi" w:hAnsiTheme="minorBidi" w:cstheme="minorBidi"/>
          <w:sz w:val="30"/>
          <w:szCs w:val="30"/>
          <w:rtl/>
        </w:rPr>
      </w:pPr>
    </w:p>
    <w:p w:rsidR="00170B78" w:rsidRPr="00962DE0" w:rsidRDefault="00DE61E0" w:rsidP="00962DE0">
      <w:pPr>
        <w:rPr>
          <w:rFonts w:asciiTheme="minorBidi" w:hAnsiTheme="minorBidi" w:cstheme="minorBidi"/>
          <w:sz w:val="30"/>
          <w:szCs w:val="30"/>
          <w:rtl/>
        </w:rPr>
      </w:pPr>
    </w:p>
    <w:sectPr w:rsidR="00170B78" w:rsidRPr="00962DE0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B78" w:rsidRDefault="00E30AFD" w:rsidP="006D3C9D">
      <w:pPr>
        <w:spacing w:after="0" w:line="240" w:lineRule="auto"/>
      </w:pPr>
      <w:r>
        <w:rPr>
          <w:rtl/>
        </w:rPr>
        <w:separator/>
      </w:r>
    </w:p>
  </w:endnote>
  <w:endnote w:type="continuationSeparator" w:id="0">
    <w:p w:rsidR="00170B78" w:rsidRDefault="00E30AFD" w:rsidP="006D3C9D">
      <w:pPr>
        <w:spacing w:after="0" w:line="240" w:lineRule="auto"/>
      </w:pPr>
      <w:r>
        <w:rPr>
          <w:rtl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B78" w:rsidRDefault="00E30AFD" w:rsidP="006D3C9D">
      <w:pPr>
        <w:spacing w:after="0" w:line="240" w:lineRule="auto"/>
      </w:pPr>
      <w:r>
        <w:rPr>
          <w:rtl/>
        </w:rPr>
        <w:separator/>
      </w:r>
    </w:p>
  </w:footnote>
  <w:footnote w:type="continuationSeparator" w:id="0">
    <w:p w:rsidR="00170B78" w:rsidRDefault="00E30AFD" w:rsidP="006D3C9D">
      <w:pPr>
        <w:spacing w:after="0" w:line="240" w:lineRule="auto"/>
      </w:pPr>
      <w:r>
        <w:rPr>
          <w:rtl/>
        </w:rPr>
        <w:continuationSeparator/>
      </w:r>
    </w:p>
  </w:footnote>
  <w:footnote w:id="1">
    <w:p w:rsidR="00DE7C23" w:rsidRPr="00962DE0" w:rsidRDefault="00E30AFD" w:rsidP="00DE61E0">
      <w:pPr>
        <w:spacing w:line="288" w:lineRule="auto"/>
        <w:contextualSpacing/>
        <w:rPr>
          <w:rtl/>
        </w:rPr>
      </w:pPr>
      <w:r w:rsidRPr="00962DE0">
        <w:rPr>
          <w:rStyle w:val="FootnoteReference"/>
          <w:rtl/>
        </w:rPr>
        <w:footnoteRef/>
      </w:r>
      <w:r w:rsidRPr="00962DE0">
        <w:rPr>
          <w:rtl/>
        </w:rPr>
        <w:t xml:space="preserve"> قد تتضمن الأسباب أسبابًا بيئية / جغرافية، تراجع الوعي بين السكان، تراجع اهتمام قادة المجتمع </w:t>
      </w:r>
      <w:r w:rsidR="00DE61E0">
        <w:rPr>
          <w:rFonts w:hint="cs"/>
          <w:rtl/>
        </w:rPr>
        <w:t xml:space="preserve">بمنع </w:t>
      </w:r>
      <w:bookmarkStart w:id="0" w:name="_GoBack"/>
      <w:bookmarkEnd w:id="0"/>
      <w:r w:rsidRPr="00962DE0">
        <w:rPr>
          <w:rtl/>
        </w:rPr>
        <w:t>المشكلة، وما إلى ذلك.</w:t>
      </w:r>
    </w:p>
    <w:p w:rsidR="00DE7C23" w:rsidRDefault="00DE61E0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C9D" w:rsidRPr="005779A3" w:rsidRDefault="00E30AFD" w:rsidP="005779A3">
    <w:pPr>
      <w:pStyle w:val="Header"/>
      <w:tabs>
        <w:tab w:val="clear" w:pos="4513"/>
      </w:tabs>
      <w:rPr>
        <w:color w:val="808080"/>
        <w:rtl/>
      </w:rPr>
    </w:pPr>
    <w:r>
      <w:rPr>
        <w:color w:val="808080"/>
        <w:rtl/>
      </w:rPr>
      <w:t xml:space="preserve">دليل التدريب على إدارة الحالات </w:t>
    </w:r>
    <w:r>
      <w:rPr>
        <w:color w:val="FF8000"/>
        <w:rtl/>
      </w:rPr>
      <w:tab/>
    </w:r>
    <w:r>
      <w:rPr>
        <w:color w:val="808080"/>
        <w:rtl/>
      </w:rPr>
      <w:t xml:space="preserve">فريق </w:t>
    </w:r>
    <w:r w:rsidR="00F9370E">
      <w:rPr>
        <w:rFonts w:hint="cs"/>
        <w:color w:val="808080"/>
        <w:rtl/>
      </w:rPr>
      <w:t>ال</w:t>
    </w:r>
    <w:r>
      <w:rPr>
        <w:color w:val="808080"/>
        <w:rtl/>
      </w:rPr>
      <w:t xml:space="preserve">عمل </w:t>
    </w:r>
    <w:r w:rsidR="00F9370E">
      <w:rPr>
        <w:rFonts w:hint="cs"/>
        <w:color w:val="808080"/>
        <w:rtl/>
      </w:rPr>
      <w:t>المعني ب</w:t>
    </w:r>
    <w:r>
      <w:rPr>
        <w:color w:val="808080"/>
        <w:rtl/>
      </w:rPr>
      <w:t>إدارة الحالات</w:t>
    </w:r>
  </w:p>
  <w:p w:rsidR="006D3C9D" w:rsidRPr="006D3C9D" w:rsidRDefault="006D3C9D" w:rsidP="006D3C9D">
    <w:pPr>
      <w:pStyle w:val="Header"/>
      <w:rPr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747EA"/>
    <w:multiLevelType w:val="hybridMultilevel"/>
    <w:tmpl w:val="438CC570"/>
    <w:lvl w:ilvl="0" w:tplc="8D4AD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D8BF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2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E4B2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C20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62E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884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6E95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A0CE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04A5E00"/>
    <w:multiLevelType w:val="hybridMultilevel"/>
    <w:tmpl w:val="BD50538E"/>
    <w:lvl w:ilvl="0" w:tplc="387E9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3CCD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7862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E2B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A602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C24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8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30F6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888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C9D"/>
    <w:rsid w:val="0028034C"/>
    <w:rsid w:val="006D3C9D"/>
    <w:rsid w:val="00962DE0"/>
    <w:rsid w:val="00DE61E0"/>
    <w:rsid w:val="00E30AFD"/>
    <w:rsid w:val="00EF3AE6"/>
    <w:rsid w:val="00F9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RC header"/>
    <w:basedOn w:val="Normal"/>
    <w:link w:val="HeaderChar"/>
    <w:uiPriority w:val="99"/>
    <w:unhideWhenUsed/>
    <w:rsid w:val="006D3C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6D3C9D"/>
  </w:style>
  <w:style w:type="paragraph" w:styleId="Footer">
    <w:name w:val="footer"/>
    <w:basedOn w:val="Normal"/>
    <w:link w:val="FooterChar"/>
    <w:uiPriority w:val="99"/>
    <w:unhideWhenUsed/>
    <w:rsid w:val="006D3C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3C9D"/>
  </w:style>
  <w:style w:type="table" w:styleId="TableGrid">
    <w:name w:val="Table Grid"/>
    <w:basedOn w:val="TableNormal"/>
    <w:uiPriority w:val="59"/>
    <w:rsid w:val="006D3C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D3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D3C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E7C2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DE7C23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DE7C2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RC header"/>
    <w:basedOn w:val="Normal"/>
    <w:link w:val="HeaderChar"/>
    <w:uiPriority w:val="99"/>
    <w:unhideWhenUsed/>
    <w:rsid w:val="006D3C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6D3C9D"/>
  </w:style>
  <w:style w:type="paragraph" w:styleId="Footer">
    <w:name w:val="footer"/>
    <w:basedOn w:val="Normal"/>
    <w:link w:val="FooterChar"/>
    <w:uiPriority w:val="99"/>
    <w:unhideWhenUsed/>
    <w:rsid w:val="006D3C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3C9D"/>
  </w:style>
  <w:style w:type="table" w:styleId="TableGrid">
    <w:name w:val="Table Grid"/>
    <w:basedOn w:val="TableNormal"/>
    <w:uiPriority w:val="59"/>
    <w:rsid w:val="006D3C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D3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D3C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E7C2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DE7C23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DE7C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F774A-D874-48F4-A078-DA0076E93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AL7</cp:lastModifiedBy>
  <cp:revision>5</cp:revision>
  <dcterms:created xsi:type="dcterms:W3CDTF">2015-02-17T13:02:00Z</dcterms:created>
  <dcterms:modified xsi:type="dcterms:W3CDTF">2015-02-20T11:19:00Z</dcterms:modified>
</cp:coreProperties>
</file>